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3" w:rsidRDefault="00BB6123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730"/>
      </w:tblGrid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Title: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Coding: International Classification of Diseases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8008D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Instructor Name:</w:t>
            </w:r>
          </w:p>
          <w:p w:rsidR="001C5C7A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Address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78008D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Stacie Kreinbrink, MBA, RHIA</w:t>
            </w:r>
          </w:p>
          <w:p w:rsidR="001C5C7A" w:rsidRPr="0078008D" w:rsidRDefault="00833CAD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history="1">
              <w:r w:rsidR="0078008D" w:rsidRPr="005B13E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Kre1121@msn.com</w:t>
              </w:r>
            </w:hyperlink>
            <w:r w:rsidR="0078008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 Dates: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7F2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See the Calendar or the </w:t>
            </w:r>
            <w:proofErr w:type="gramStart"/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 catalog</w:t>
            </w:r>
            <w:proofErr w:type="gramEnd"/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date range for this term and the scheduled holidays.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Meetings: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Attendance:  Online Format</w:t>
            </w:r>
            <w:r w:rsidR="007800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accordance with posted due dates</w:t>
            </w:r>
          </w:p>
          <w:p w:rsidR="0078008D" w:rsidRDefault="001C5C7A" w:rsidP="0078008D">
            <w:pPr>
              <w:spacing w:before="100" w:beforeAutospacing="1" w:after="100" w:afterAutospacing="1" w:line="240" w:lineRule="auto"/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Website URL:  </w:t>
            </w:r>
            <w:hyperlink r:id="rId10" w:history="1">
              <w:r w:rsidR="0078008D" w:rsidRPr="005B13E1">
                <w:rPr>
                  <w:rStyle w:val="Hyperlink"/>
                </w:rPr>
                <w:t>http://icdcoding.weebly.com/</w:t>
              </w:r>
            </w:hyperlink>
            <w:r w:rsidR="0078008D">
              <w:t xml:space="preserve"> </w:t>
            </w:r>
          </w:p>
          <w:p w:rsidR="001C5C7A" w:rsidRPr="001C5C7A" w:rsidRDefault="001C5C7A" w:rsidP="007800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 must log-in to classes several times each week to check email, turn in assignments, participate in discussion and take </w:t>
            </w:r>
            <w:r w:rsidR="007800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assessments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 Hours: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78008D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Length: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78008D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Weeks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Prerequisite(s):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78008D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Textbook: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0574F" w:rsidRDefault="00D0574F" w:rsidP="001C5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Schraffenberger, L.A. (2012). </w:t>
            </w: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>Basic ICD-10-CM/PCS and ICD-9-CM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>      Coding, 2012 Edition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 Chicago, IL: AHIMA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  <w:p w:rsidR="001C5C7A" w:rsidRPr="0078008D" w:rsidRDefault="00D0574F" w:rsidP="007F2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Hart, A.C,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Stegman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M.S, Ford, B. (201</w:t>
            </w:r>
            <w:r w:rsidR="007F21A1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). </w:t>
            </w: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>Ingenix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>ICD-</w:t>
            </w:r>
            <w:bookmarkStart w:id="0" w:name="_GoBack"/>
            <w:bookmarkEnd w:id="0"/>
            <w:r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 xml:space="preserve">9-CM for Hospitals- </w:t>
            </w: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ab/>
              <w:t>Volumes 1, 2, &amp; 3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 xml:space="preserve"> 2012 Professional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Instructional Materials: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78008D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1C5C7A"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nstructor notes, research, group interaction, case studies,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presentations,</w:t>
            </w:r>
            <w:r w:rsidR="001C5C7A"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textbook, and Internet sources.</w:t>
            </w:r>
          </w:p>
        </w:tc>
      </w:tr>
      <w:tr w:rsidR="001C5C7A" w:rsidRPr="001C5C7A" w:rsidTr="0078008D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Description: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78008D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8008D">
              <w:rPr>
                <w:rStyle w:val="wsite-text2"/>
                <w:rFonts w:ascii="Helvetica" w:hAnsi="Helvetica" w:cs="Helvetica"/>
                <w:color w:val="000000" w:themeColor="text1"/>
                <w:sz w:val="18"/>
                <w:szCs w:val="18"/>
              </w:rPr>
              <w:t>This course will introduce students to the International Classification of Diseases (ICD). ICD is a set of guidelines used to code and report diseases, illnesses and other medical procedures for the purpose of tracking, statistical reporting, and medical reimbursement of healthcare services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Objectives: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78008D" w:rsidRDefault="0078008D" w:rsidP="0078008D">
            <w:pPr>
              <w:spacing w:after="240" w:line="240" w:lineRule="auto"/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</w:pPr>
            <w:r w:rsidRPr="0078008D">
              <w:rPr>
                <w:rFonts w:ascii="Helvetica" w:eastAsia="Times New Roman" w:hAnsi="Helvetica" w:cs="Helvetica"/>
                <w:b/>
                <w:bCs/>
                <w:color w:val="45342E"/>
                <w:sz w:val="18"/>
                <w:szCs w:val="18"/>
              </w:rPr>
              <w:t>Upon successful completion of Introduction to ICD Coding, the Student will be able to:</w:t>
            </w:r>
            <w:r w:rsidRPr="0078008D">
              <w:rPr>
                <w:rFonts w:ascii="Helvetica" w:eastAsia="Times New Roman" w:hAnsi="Helvetica" w:cs="Helvetica"/>
                <w:b/>
                <w:bCs/>
                <w:color w:val="45342E"/>
                <w:sz w:val="18"/>
                <w:szCs w:val="18"/>
              </w:rPr>
              <w:br/>
            </w:r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t>     1.</w:t>
            </w:r>
            <w:proofErr w:type="gramStart"/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t>  Explain</w:t>
            </w:r>
            <w:proofErr w:type="gramEnd"/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t xml:space="preserve"> the History and Purpose of ICD Coding.</w:t>
            </w:r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br/>
              <w:t xml:space="preserve">     2.  Describe the </w:t>
            </w:r>
            <w:r w:rsidR="007F21A1"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t>organization</w:t>
            </w:r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t xml:space="preserve"> of codes within the ICD Coding Manuals</w:t>
            </w:r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br/>
              <w:t>     3.  Discuss how medical coding drives the reimbursement process.</w:t>
            </w:r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br/>
              <w:t>     4.  List the elements of the UHDDS</w:t>
            </w:r>
            <w:r w:rsidRPr="0078008D"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br/>
              <w:t>     5.  Assign Diagnosis Codes to Diseas</w:t>
            </w:r>
            <w:r>
              <w:rPr>
                <w:rFonts w:ascii="Helvetica" w:eastAsia="Times New Roman" w:hAnsi="Helvetica" w:cs="Helvetica"/>
                <w:color w:val="45342E"/>
                <w:sz w:val="18"/>
                <w:szCs w:val="18"/>
              </w:rPr>
              <w:t>es of the Different Body System.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Instructional Methods: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0574F" w:rsidRDefault="0078008D" w:rsidP="001C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nstructor notes, research, group interaction, case studies,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presentations,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textbook, and Internet sources.</w:t>
            </w:r>
          </w:p>
          <w:p w:rsidR="00D0574F" w:rsidRPr="001C5C7A" w:rsidRDefault="00D0574F" w:rsidP="00780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Method: Online format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8008D" w:rsidRPr="0078008D" w:rsidRDefault="0078008D" w:rsidP="001C5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Library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OhioLink</w:t>
            </w:r>
            <w:proofErr w:type="spellEnd"/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Evaluation: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2610"/>
            </w:tblGrid>
            <w:tr w:rsidR="00B359F1" w:rsidRPr="001C5C7A" w:rsidTr="0079272A">
              <w:trPr>
                <w:tblCellSpacing w:w="0" w:type="dxa"/>
              </w:trPr>
              <w:tc>
                <w:tcPr>
                  <w:tcW w:w="371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B359F1" w:rsidP="007927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1C5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26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B359F1" w:rsidP="007927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Percentage Value</w:t>
                  </w:r>
                </w:p>
              </w:tc>
            </w:tr>
            <w:tr w:rsidR="00B359F1" w:rsidRPr="001C5C7A" w:rsidTr="0079272A">
              <w:trPr>
                <w:tblCellSpacing w:w="0" w:type="dxa"/>
              </w:trPr>
              <w:tc>
                <w:tcPr>
                  <w:tcW w:w="371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B359F1" w:rsidP="0079272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Discussion</w:t>
                  </w:r>
                </w:p>
              </w:tc>
              <w:tc>
                <w:tcPr>
                  <w:tcW w:w="26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EA22D7" w:rsidP="007927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</w:t>
                  </w:r>
                  <w:r w:rsidR="00B359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359F1" w:rsidRPr="001C5C7A" w:rsidTr="0079272A">
              <w:trPr>
                <w:tblCellSpacing w:w="0" w:type="dxa"/>
              </w:trPr>
              <w:tc>
                <w:tcPr>
                  <w:tcW w:w="371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B359F1" w:rsidP="0079272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Out of Class Student Homework (HW)</w:t>
                  </w:r>
                </w:p>
              </w:tc>
              <w:tc>
                <w:tcPr>
                  <w:tcW w:w="26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EA22D7" w:rsidP="007927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B359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</w:tr>
            <w:tr w:rsidR="00B359F1" w:rsidRPr="001C5C7A" w:rsidTr="0079272A">
              <w:trPr>
                <w:tblCellSpacing w:w="0" w:type="dxa"/>
              </w:trPr>
              <w:tc>
                <w:tcPr>
                  <w:tcW w:w="371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78008D" w:rsidP="007927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Assessments</w:t>
                  </w:r>
                </w:p>
              </w:tc>
              <w:tc>
                <w:tcPr>
                  <w:tcW w:w="26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EA22D7" w:rsidP="007927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B359F1"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B359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359F1" w:rsidRPr="001C5C7A" w:rsidTr="0079272A">
              <w:trPr>
                <w:tblCellSpacing w:w="0" w:type="dxa"/>
              </w:trPr>
              <w:tc>
                <w:tcPr>
                  <w:tcW w:w="371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B359F1" w:rsidP="007927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Totals:</w:t>
                  </w:r>
                </w:p>
              </w:tc>
              <w:tc>
                <w:tcPr>
                  <w:tcW w:w="26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B359F1" w:rsidRPr="001C5C7A" w:rsidRDefault="00B359F1" w:rsidP="007927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100%</w:t>
                  </w:r>
                </w:p>
              </w:tc>
            </w:tr>
          </w:tbl>
          <w:p w:rsidR="00B359F1" w:rsidRPr="00B359F1" w:rsidRDefault="00B359F1" w:rsidP="001C5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Grading Scale: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53"/>
            </w:tblGrid>
            <w:tr w:rsidR="001C5C7A" w:rsidRPr="001C5C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90% - 100 %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  <w:tr w:rsidR="001C5C7A" w:rsidRPr="001C5C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80% - 89%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</w:tr>
            <w:tr w:rsidR="001C5C7A" w:rsidRPr="001C5C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70% - 79%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1C5C7A" w:rsidRPr="001C5C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60% - 69%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1C5C7A" w:rsidRPr="001C5C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0 - 59%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7A" w:rsidRPr="001C5C7A" w:rsidRDefault="001C5C7A" w:rsidP="001C5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1C5C7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 </w:t>
                  </w:r>
                </w:p>
              </w:tc>
            </w:tr>
          </w:tbl>
          <w:p w:rsidR="00D0574F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Percentages are determined by dividing the number of points earned by the total 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points possible.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Integrity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Academic Integrity is about being honest and responsible.  As a student, you are expected to submit original work and give credit to others' ideas.  Maintaining your academic integrity involves: </w:t>
            </w:r>
          </w:p>
          <w:p w:rsidR="001C5C7A" w:rsidRPr="001C5C7A" w:rsidRDefault="001C5C7A" w:rsidP="003A3466">
            <w:pPr>
              <w:numPr>
                <w:ilvl w:val="0"/>
                <w:numId w:val="4"/>
              </w:numPr>
              <w:spacing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Creating and expressing your own ideas in your online work. </w:t>
            </w:r>
          </w:p>
          <w:p w:rsidR="001C5C7A" w:rsidRPr="001C5C7A" w:rsidRDefault="001C5C7A" w:rsidP="003A3466">
            <w:pPr>
              <w:numPr>
                <w:ilvl w:val="0"/>
                <w:numId w:val="4"/>
              </w:numPr>
              <w:spacing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Acknowledging all sources of information when you are using work from others. </w:t>
            </w:r>
          </w:p>
          <w:p w:rsidR="001C5C7A" w:rsidRPr="001C5C7A" w:rsidRDefault="001C5C7A" w:rsidP="003A3466">
            <w:pPr>
              <w:numPr>
                <w:ilvl w:val="0"/>
                <w:numId w:val="4"/>
              </w:numPr>
              <w:spacing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Completing assignments independently or acknowledging collaboration with others. </w:t>
            </w:r>
          </w:p>
          <w:p w:rsidR="001C5C7A" w:rsidRPr="001C5C7A" w:rsidRDefault="001C5C7A" w:rsidP="003A3466">
            <w:pPr>
              <w:numPr>
                <w:ilvl w:val="0"/>
                <w:numId w:val="4"/>
              </w:numPr>
              <w:spacing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Accurately reporting your own research online. </w:t>
            </w:r>
          </w:p>
          <w:p w:rsidR="00EA22D7" w:rsidRPr="00EA22D7" w:rsidRDefault="001C5C7A" w:rsidP="00EA22D7">
            <w:pPr>
              <w:numPr>
                <w:ilvl w:val="0"/>
                <w:numId w:val="4"/>
              </w:numPr>
              <w:spacing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Honesty in all course work and in relating with othe</w:t>
            </w:r>
            <w:r w:rsidR="00EA2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 in the academic environment.</w:t>
            </w:r>
          </w:p>
          <w:p w:rsidR="001C5C7A" w:rsidRPr="00EA22D7" w:rsidRDefault="00EA22D7" w:rsidP="007F21A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who violate the Academic Integrity violations could face </w:t>
            </w:r>
            <w:r w:rsidR="007F21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disciplinary action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  <w:r w:rsidR="007F21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initial warning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dismissal from </w:t>
            </w:r>
            <w:r w:rsidR="007F21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course.</w:t>
            </w:r>
            <w:r w:rsidR="001C5C7A" w:rsidRPr="00EA2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C7A" w:rsidRPr="001C5C7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 Software</w:t>
            </w: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Skills / Requirements: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C5C7A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student must have access to the internet at all times during the class.  Each student must know how to access the website and use the internet.</w:t>
            </w:r>
          </w:p>
          <w:p w:rsidR="001C5C7A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 OFFICE 2010 Recommended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(many courses require).  Must have minimal ability to maneuver through the Learning Management System and the internet.</w:t>
            </w:r>
          </w:p>
          <w:p w:rsidR="001C5C7A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recommended minimum computer:</w:t>
            </w:r>
          </w:p>
          <w:p w:rsidR="001C5C7A" w:rsidRPr="001C5C7A" w:rsidRDefault="001C5C7A" w:rsidP="003A34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System: </w:t>
            </w:r>
            <w:r w:rsidRPr="001C5C7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  <w:p w:rsidR="001C5C7A" w:rsidRPr="001C5C7A" w:rsidRDefault="001C5C7A" w:rsidP="003A346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XP (Service Pack 3) or newer</w:t>
            </w:r>
            <w:r w:rsidRPr="001C5C7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  <w:p w:rsidR="001C5C7A" w:rsidRPr="001C5C7A" w:rsidRDefault="001C5C7A" w:rsidP="003A346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512MB RAM or more</w:t>
            </w:r>
            <w:r w:rsidRPr="001C5C7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  <w:p w:rsidR="001C5C7A" w:rsidRPr="001C5C7A" w:rsidRDefault="001C5C7A" w:rsidP="003A346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gig Hard disk</w:t>
            </w:r>
            <w:r w:rsidRPr="001C5C7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  <w:p w:rsidR="001C5C7A" w:rsidRPr="001C5C7A" w:rsidRDefault="001C5C7A" w:rsidP="003A346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 mhz processor</w:t>
            </w:r>
            <w:r w:rsidRPr="001C5C7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  <w:p w:rsidR="001C5C7A" w:rsidRPr="001C5C7A" w:rsidRDefault="001C5C7A" w:rsidP="003A346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 X 768 resolution</w:t>
            </w:r>
            <w:r w:rsidRPr="001C5C7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</w:t>
            </w:r>
          </w:p>
          <w:p w:rsidR="001C5C7A" w:rsidRPr="001C5C7A" w:rsidRDefault="001C5C7A" w:rsidP="003A34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Internet Browser:  Internet Explorer, Firefox , , Chrome </w:t>
            </w:r>
          </w:p>
          <w:p w:rsidR="001C5C7A" w:rsidRPr="001C5C7A" w:rsidRDefault="001C5C7A" w:rsidP="003A34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Macromedia Flash: Macromedia Flash Player  </w:t>
            </w:r>
          </w:p>
          <w:p w:rsidR="001C5C7A" w:rsidRPr="001C5C7A" w:rsidRDefault="001C5C7A" w:rsidP="003A34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Adobe Acrobat:  Adobe Acrobat Reader </w:t>
            </w:r>
          </w:p>
          <w:p w:rsidR="001C5C7A" w:rsidRPr="001C5C7A" w:rsidRDefault="001C5C7A" w:rsidP="003A34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Connection Speed:  Connection speed of at least 96 kpbs.  Slower speed may cause "sputtering" of the video lectures. </w:t>
            </w:r>
          </w:p>
          <w:p w:rsidR="001C5C7A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 Support / Help Desk contact information:</w:t>
            </w:r>
          </w:p>
          <w:p w:rsidR="001C5C7A" w:rsidRPr="001C5C7A" w:rsidRDefault="001C5C7A" w:rsidP="001C5C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you experience technical problems, then you should contact the help desk. The help desk is available to help you 24 hours a day, 7 day</w:t>
            </w:r>
            <w:r w:rsidR="007F2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per week, including holidays.</w:t>
            </w:r>
          </w:p>
        </w:tc>
      </w:tr>
    </w:tbl>
    <w:p w:rsidR="001C5C7A" w:rsidRPr="001C5C7A" w:rsidRDefault="001C5C7A" w:rsidP="001C5C7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p w:rsidR="001C5C7A" w:rsidRPr="001C5C7A" w:rsidRDefault="001C5C7A" w:rsidP="001C5C7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0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3790"/>
        <w:gridCol w:w="4880"/>
      </w:tblGrid>
      <w:tr w:rsidR="001C5C7A" w:rsidRPr="001C5C7A" w:rsidTr="00E5268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C7A" w:rsidRPr="001C5C7A" w:rsidRDefault="001C5C7A" w:rsidP="001C5C7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Week   </w:t>
            </w:r>
          </w:p>
        </w:tc>
        <w:tc>
          <w:tcPr>
            <w:tcW w:w="379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C7A" w:rsidRPr="001C5C7A" w:rsidRDefault="001C5C7A" w:rsidP="001C5C7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Schedule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C7A" w:rsidRPr="001C563D" w:rsidRDefault="001C5C7A" w:rsidP="001C5C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Assignment</w:t>
            </w:r>
            <w:r w:rsidRPr="001C56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1C5C7A" w:rsidRPr="001C5C7A" w:rsidTr="00E5268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C7A" w:rsidRPr="001C5C7A" w:rsidRDefault="001C5C7A" w:rsidP="001C5C7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05061B" w:rsidRDefault="0005061B" w:rsidP="000506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Unit 1  - Introduction to ICD Coding</w:t>
            </w:r>
          </w:p>
          <w:p w:rsidR="0005061B" w:rsidRDefault="0005061B" w:rsidP="000506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1: History of ICD Coding</w:t>
            </w:r>
          </w:p>
          <w:p w:rsidR="0005061B" w:rsidRDefault="0005061B" w:rsidP="0005061B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ICD Coding Manual</w:t>
            </w:r>
          </w:p>
          <w:p w:rsidR="0005061B" w:rsidRDefault="0005061B" w:rsidP="0005061B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ICD Coding Steps</w:t>
            </w:r>
          </w:p>
          <w:p w:rsidR="0005061B" w:rsidRDefault="0005061B" w:rsidP="0005061B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   Module 2: Universal Hospital          </w:t>
            </w:r>
          </w:p>
          <w:p w:rsidR="0005061B" w:rsidRDefault="0005061B" w:rsidP="0005061B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Discharge Data Set</w:t>
            </w:r>
          </w:p>
          <w:p w:rsidR="0005061B" w:rsidRDefault="0005061B" w:rsidP="0005061B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Present on Admission</w:t>
            </w:r>
          </w:p>
          <w:p w:rsidR="0005061B" w:rsidRPr="0005061B" w:rsidRDefault="0005061B" w:rsidP="001C563D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Principal Diagnosis</w:t>
            </w:r>
          </w:p>
        </w:tc>
        <w:tc>
          <w:tcPr>
            <w:tcW w:w="488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63D" w:rsidRPr="0005061B" w:rsidRDefault="0005061B" w:rsidP="0005061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Review Coding Presentations/ Videos </w:t>
            </w:r>
          </w:p>
          <w:p w:rsidR="001C563D" w:rsidRDefault="001C563D" w:rsidP="001C563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Participate in Week 1 Discussion.</w:t>
            </w:r>
          </w:p>
          <w:p w:rsidR="005347B2" w:rsidRPr="001C563D" w:rsidRDefault="0005061B" w:rsidP="001C5C7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the Unit  Assessment</w:t>
            </w:r>
          </w:p>
        </w:tc>
      </w:tr>
      <w:tr w:rsidR="001C5C7A" w:rsidRPr="001C5C7A" w:rsidTr="00E5268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C7A" w:rsidRPr="001C5C7A" w:rsidRDefault="001C5C7A" w:rsidP="001C5C7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C5C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Pr="001C5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F21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379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05061B" w:rsidRDefault="0005061B" w:rsidP="000506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Unit 2  - Coding Body Systems</w:t>
            </w:r>
          </w:p>
          <w:p w:rsidR="0005061B" w:rsidRPr="0005061B" w:rsidRDefault="0005061B" w:rsidP="000506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1: Nervous System</w:t>
            </w:r>
          </w:p>
          <w:p w:rsidR="005857D1" w:rsidRDefault="0005061B" w:rsidP="0005061B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2: </w:t>
            </w:r>
            <w:r w:rsidR="005857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Respiratory System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857D1" w:rsidRDefault="005857D1" w:rsidP="0005061B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3: Circulatory System</w:t>
            </w:r>
          </w:p>
          <w:p w:rsidR="005857D1" w:rsidRDefault="005857D1" w:rsidP="0005061B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4: </w:t>
            </w:r>
            <w:r w:rsidR="00050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Digestive System</w:t>
            </w:r>
          </w:p>
          <w:p w:rsidR="0005061B" w:rsidRDefault="005857D1" w:rsidP="0005061B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5: Musculoskeletal</w:t>
            </w:r>
            <w:r w:rsidR="00050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</w:t>
            </w:r>
          </w:p>
          <w:p w:rsidR="001C5C7A" w:rsidRPr="001C5C7A" w:rsidRDefault="005857D1" w:rsidP="005857D1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*</w:t>
            </w:r>
            <w:r w:rsidR="00050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Principal Diagnosis</w:t>
            </w:r>
          </w:p>
        </w:tc>
        <w:tc>
          <w:tcPr>
            <w:tcW w:w="488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05061B" w:rsidRPr="0005061B" w:rsidRDefault="0005061B" w:rsidP="0005061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Review Coding Presentations/ Videos </w:t>
            </w:r>
          </w:p>
          <w:p w:rsidR="0005061B" w:rsidRDefault="0005061B" w:rsidP="0005061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Participate in Week </w:t>
            </w:r>
            <w:r w:rsidR="005857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Discussion.</w:t>
            </w:r>
          </w:p>
          <w:p w:rsidR="005347B2" w:rsidRPr="005347B2" w:rsidRDefault="0005061B" w:rsidP="0005061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the Unit  Assessment</w:t>
            </w:r>
          </w:p>
        </w:tc>
      </w:tr>
      <w:tr w:rsidR="001C5C7A" w:rsidRPr="001C5C7A" w:rsidTr="00E5268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C7A" w:rsidRPr="001C5C7A" w:rsidRDefault="007F21A1" w:rsidP="001C5C7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5857D1" w:rsidRDefault="005857D1" w:rsidP="005857D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Unit 3  - Other Coding</w:t>
            </w:r>
          </w:p>
          <w:p w:rsidR="005857D1" w:rsidRPr="0005061B" w:rsidRDefault="005857D1" w:rsidP="005857D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1: Neoplasms</w:t>
            </w:r>
          </w:p>
          <w:p w:rsidR="005857D1" w:rsidRDefault="005857D1" w:rsidP="005857D1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2: External causes of jury </w:t>
            </w:r>
          </w:p>
          <w:p w:rsidR="00C246A4" w:rsidRPr="00D52FA8" w:rsidRDefault="005857D1" w:rsidP="005857D1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8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5857D1" w:rsidRPr="0005061B" w:rsidRDefault="005857D1" w:rsidP="005857D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Review Coding Presentations/ Videos </w:t>
            </w:r>
          </w:p>
          <w:p w:rsidR="005857D1" w:rsidRDefault="005857D1" w:rsidP="005857D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Participate in Week 3 Discussion.</w:t>
            </w:r>
          </w:p>
          <w:p w:rsidR="005347B2" w:rsidRPr="001C563D" w:rsidRDefault="005857D1" w:rsidP="005857D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the Unit  Assessment</w:t>
            </w:r>
          </w:p>
        </w:tc>
      </w:tr>
      <w:tr w:rsidR="001C5C7A" w:rsidRPr="001C5C7A" w:rsidTr="00E5268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1C5C7A" w:rsidRPr="001C5C7A" w:rsidRDefault="007F21A1" w:rsidP="001C5C7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5857D1" w:rsidRDefault="005857D1" w:rsidP="005857D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Unit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Complete the Unit  Assessment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- Coding Body Systems</w:t>
            </w:r>
          </w:p>
          <w:p w:rsidR="005857D1" w:rsidRPr="0005061B" w:rsidRDefault="005857D1" w:rsidP="005857D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1: MSDRG’s</w:t>
            </w:r>
          </w:p>
          <w:p w:rsidR="005857D1" w:rsidRDefault="005857D1" w:rsidP="005857D1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Module 2: IPPS </w:t>
            </w:r>
          </w:p>
          <w:p w:rsidR="005857D1" w:rsidRPr="00D52FA8" w:rsidRDefault="005857D1" w:rsidP="005857D1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:rsidR="00C246A4" w:rsidRPr="00D52FA8" w:rsidRDefault="00C246A4" w:rsidP="005857D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vAlign w:val="center"/>
            <w:hideMark/>
          </w:tcPr>
          <w:p w:rsidR="005857D1" w:rsidRPr="0005061B" w:rsidRDefault="005857D1" w:rsidP="005857D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Review Coding Presentations/ Videos </w:t>
            </w:r>
          </w:p>
          <w:p w:rsidR="005857D1" w:rsidRDefault="005857D1" w:rsidP="005857D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Participate in Week 4 Discussion.</w:t>
            </w:r>
          </w:p>
          <w:p w:rsidR="005857D1" w:rsidRPr="009A0376" w:rsidRDefault="005857D1" w:rsidP="005857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the Unit  Assessment</w:t>
            </w:r>
          </w:p>
          <w:p w:rsidR="005347B2" w:rsidRPr="001C563D" w:rsidRDefault="005347B2" w:rsidP="005857D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1C5C7A" w:rsidRPr="001C5C7A" w:rsidRDefault="001C5C7A" w:rsidP="001C5C7A">
      <w:pPr>
        <w:spacing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C5C7A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1C5C7A" w:rsidRDefault="001C5C7A"/>
    <w:sectPr w:rsidR="001C5C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AD" w:rsidRDefault="00833CAD" w:rsidP="0049772E">
      <w:pPr>
        <w:spacing w:after="0" w:line="240" w:lineRule="auto"/>
      </w:pPr>
      <w:r>
        <w:separator/>
      </w:r>
    </w:p>
  </w:endnote>
  <w:endnote w:type="continuationSeparator" w:id="0">
    <w:p w:rsidR="00833CAD" w:rsidRDefault="00833CAD" w:rsidP="004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11" w:rsidRDefault="00476911">
    <w:pPr>
      <w:pStyle w:val="Footer"/>
    </w:pPr>
    <w:r>
      <w:t>La</w:t>
    </w:r>
    <w:r w:rsidR="002F1DBC">
      <w:t xml:space="preserve">st Review of Syllabus: </w:t>
    </w:r>
    <w:r w:rsidR="005857D1">
      <w:t>June 16</w:t>
    </w:r>
    <w:r w:rsidR="005857D1" w:rsidRPr="005857D1">
      <w:rPr>
        <w:vertAlign w:val="superscript"/>
      </w:rPr>
      <w:t>th</w:t>
    </w:r>
    <w:r w:rsidR="005857D1">
      <w:t>, 2013</w:t>
    </w:r>
  </w:p>
  <w:p w:rsidR="00476911" w:rsidRDefault="00476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AD" w:rsidRDefault="00833CAD" w:rsidP="0049772E">
      <w:pPr>
        <w:spacing w:after="0" w:line="240" w:lineRule="auto"/>
      </w:pPr>
      <w:r>
        <w:separator/>
      </w:r>
    </w:p>
  </w:footnote>
  <w:footnote w:type="continuationSeparator" w:id="0">
    <w:p w:rsidR="00833CAD" w:rsidRDefault="00833CAD" w:rsidP="004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20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911" w:rsidRDefault="0078008D" w:rsidP="0078008D">
        <w:pPr>
          <w:pStyle w:val="Header"/>
        </w:pPr>
        <w:r>
          <w:t>Course Syllabus</w:t>
        </w:r>
        <w:r>
          <w:tab/>
          <w:t>ICD-Coding</w:t>
        </w:r>
        <w:r w:rsidR="00476911">
          <w:tab/>
          <w:t xml:space="preserve">Page </w:t>
        </w:r>
        <w:r w:rsidR="00476911">
          <w:fldChar w:fldCharType="begin"/>
        </w:r>
        <w:r w:rsidR="00476911">
          <w:instrText xml:space="preserve"> PAGE   \* MERGEFORMAT </w:instrText>
        </w:r>
        <w:r w:rsidR="00476911">
          <w:fldChar w:fldCharType="separate"/>
        </w:r>
        <w:r w:rsidR="007F21A1">
          <w:rPr>
            <w:noProof/>
          </w:rPr>
          <w:t>1</w:t>
        </w:r>
        <w:r w:rsidR="00476911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871"/>
    <w:multiLevelType w:val="hybridMultilevel"/>
    <w:tmpl w:val="0F4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74EC"/>
    <w:multiLevelType w:val="hybridMultilevel"/>
    <w:tmpl w:val="AEB4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260D"/>
    <w:multiLevelType w:val="multilevel"/>
    <w:tmpl w:val="EC3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67A4"/>
    <w:multiLevelType w:val="hybridMultilevel"/>
    <w:tmpl w:val="1B56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9B3"/>
    <w:multiLevelType w:val="hybridMultilevel"/>
    <w:tmpl w:val="53D8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4CC"/>
    <w:multiLevelType w:val="multilevel"/>
    <w:tmpl w:val="14DE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0554E"/>
    <w:multiLevelType w:val="hybridMultilevel"/>
    <w:tmpl w:val="4514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33B8"/>
    <w:multiLevelType w:val="hybridMultilevel"/>
    <w:tmpl w:val="1AD6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3C2"/>
    <w:multiLevelType w:val="hybridMultilevel"/>
    <w:tmpl w:val="7D68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D1E7E"/>
    <w:multiLevelType w:val="multilevel"/>
    <w:tmpl w:val="10A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304B0C"/>
    <w:multiLevelType w:val="multilevel"/>
    <w:tmpl w:val="B88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266B3"/>
    <w:multiLevelType w:val="hybridMultilevel"/>
    <w:tmpl w:val="1AD6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050"/>
    <w:multiLevelType w:val="hybridMultilevel"/>
    <w:tmpl w:val="7178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71D68"/>
    <w:multiLevelType w:val="multilevel"/>
    <w:tmpl w:val="B67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A2EED"/>
    <w:multiLevelType w:val="hybridMultilevel"/>
    <w:tmpl w:val="CB68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D3BE8"/>
    <w:multiLevelType w:val="hybridMultilevel"/>
    <w:tmpl w:val="EF4C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32237"/>
    <w:multiLevelType w:val="hybridMultilevel"/>
    <w:tmpl w:val="C5A4BE50"/>
    <w:lvl w:ilvl="0" w:tplc="8AA21346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3DA52F33"/>
    <w:multiLevelType w:val="hybridMultilevel"/>
    <w:tmpl w:val="4AF61FA2"/>
    <w:lvl w:ilvl="0" w:tplc="8E92188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3FE16C41"/>
    <w:multiLevelType w:val="hybridMultilevel"/>
    <w:tmpl w:val="D31A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C7184"/>
    <w:multiLevelType w:val="hybridMultilevel"/>
    <w:tmpl w:val="D3AE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E06E9"/>
    <w:multiLevelType w:val="hybridMultilevel"/>
    <w:tmpl w:val="177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9664C"/>
    <w:multiLevelType w:val="hybridMultilevel"/>
    <w:tmpl w:val="D166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7C69"/>
    <w:multiLevelType w:val="hybridMultilevel"/>
    <w:tmpl w:val="ADF652B2"/>
    <w:lvl w:ilvl="0" w:tplc="97BEE10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4BE60308"/>
    <w:multiLevelType w:val="hybridMultilevel"/>
    <w:tmpl w:val="51DE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F0319"/>
    <w:multiLevelType w:val="hybridMultilevel"/>
    <w:tmpl w:val="FC06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23C3C"/>
    <w:multiLevelType w:val="hybridMultilevel"/>
    <w:tmpl w:val="97D6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A021B"/>
    <w:multiLevelType w:val="hybridMultilevel"/>
    <w:tmpl w:val="E23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06CBE"/>
    <w:multiLevelType w:val="hybridMultilevel"/>
    <w:tmpl w:val="2AA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4E6"/>
    <w:multiLevelType w:val="hybridMultilevel"/>
    <w:tmpl w:val="2AA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2316"/>
    <w:multiLevelType w:val="hybridMultilevel"/>
    <w:tmpl w:val="1AD6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E144D"/>
    <w:multiLevelType w:val="multilevel"/>
    <w:tmpl w:val="DEE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B3DC3"/>
    <w:multiLevelType w:val="hybridMultilevel"/>
    <w:tmpl w:val="F5FC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4025B"/>
    <w:multiLevelType w:val="hybridMultilevel"/>
    <w:tmpl w:val="1AD6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B5467"/>
    <w:multiLevelType w:val="hybridMultilevel"/>
    <w:tmpl w:val="641E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53C67"/>
    <w:multiLevelType w:val="hybridMultilevel"/>
    <w:tmpl w:val="F08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81202"/>
    <w:multiLevelType w:val="hybridMultilevel"/>
    <w:tmpl w:val="1AD6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15A20"/>
    <w:multiLevelType w:val="hybridMultilevel"/>
    <w:tmpl w:val="398A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227BA"/>
    <w:multiLevelType w:val="hybridMultilevel"/>
    <w:tmpl w:val="56A8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7A1B"/>
    <w:multiLevelType w:val="hybridMultilevel"/>
    <w:tmpl w:val="B180FE56"/>
    <w:lvl w:ilvl="0" w:tplc="74623F9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4"/>
  </w:num>
  <w:num w:numId="9">
    <w:abstractNumId w:val="20"/>
  </w:num>
  <w:num w:numId="10">
    <w:abstractNumId w:val="31"/>
  </w:num>
  <w:num w:numId="11">
    <w:abstractNumId w:val="37"/>
  </w:num>
  <w:num w:numId="12">
    <w:abstractNumId w:val="24"/>
  </w:num>
  <w:num w:numId="13">
    <w:abstractNumId w:val="33"/>
  </w:num>
  <w:num w:numId="14">
    <w:abstractNumId w:val="11"/>
  </w:num>
  <w:num w:numId="15">
    <w:abstractNumId w:val="29"/>
  </w:num>
  <w:num w:numId="16">
    <w:abstractNumId w:val="32"/>
  </w:num>
  <w:num w:numId="17">
    <w:abstractNumId w:val="7"/>
  </w:num>
  <w:num w:numId="18">
    <w:abstractNumId w:val="35"/>
  </w:num>
  <w:num w:numId="19">
    <w:abstractNumId w:val="14"/>
  </w:num>
  <w:num w:numId="20">
    <w:abstractNumId w:val="12"/>
  </w:num>
  <w:num w:numId="21">
    <w:abstractNumId w:val="36"/>
  </w:num>
  <w:num w:numId="22">
    <w:abstractNumId w:val="23"/>
  </w:num>
  <w:num w:numId="23">
    <w:abstractNumId w:val="27"/>
  </w:num>
  <w:num w:numId="24">
    <w:abstractNumId w:val="25"/>
  </w:num>
  <w:num w:numId="25">
    <w:abstractNumId w:val="6"/>
  </w:num>
  <w:num w:numId="26">
    <w:abstractNumId w:val="15"/>
  </w:num>
  <w:num w:numId="27">
    <w:abstractNumId w:val="8"/>
  </w:num>
  <w:num w:numId="28">
    <w:abstractNumId w:val="28"/>
  </w:num>
  <w:num w:numId="29">
    <w:abstractNumId w:val="0"/>
  </w:num>
  <w:num w:numId="30">
    <w:abstractNumId w:val="18"/>
  </w:num>
  <w:num w:numId="31">
    <w:abstractNumId w:val="21"/>
  </w:num>
  <w:num w:numId="32">
    <w:abstractNumId w:val="3"/>
  </w:num>
  <w:num w:numId="33">
    <w:abstractNumId w:val="1"/>
  </w:num>
  <w:num w:numId="34">
    <w:abstractNumId w:val="26"/>
  </w:num>
  <w:num w:numId="35">
    <w:abstractNumId w:val="34"/>
  </w:num>
  <w:num w:numId="36">
    <w:abstractNumId w:val="38"/>
  </w:num>
  <w:num w:numId="37">
    <w:abstractNumId w:val="16"/>
  </w:num>
  <w:num w:numId="38">
    <w:abstractNumId w:val="17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46"/>
    <w:rsid w:val="0005061B"/>
    <w:rsid w:val="00054224"/>
    <w:rsid w:val="000C0588"/>
    <w:rsid w:val="001078A9"/>
    <w:rsid w:val="00146C99"/>
    <w:rsid w:val="0017103F"/>
    <w:rsid w:val="001C563D"/>
    <w:rsid w:val="001C5C7A"/>
    <w:rsid w:val="001D48B8"/>
    <w:rsid w:val="001D4C83"/>
    <w:rsid w:val="002879C1"/>
    <w:rsid w:val="002B2240"/>
    <w:rsid w:val="002F1DBC"/>
    <w:rsid w:val="002F750F"/>
    <w:rsid w:val="00306774"/>
    <w:rsid w:val="003318DD"/>
    <w:rsid w:val="003A3466"/>
    <w:rsid w:val="00403985"/>
    <w:rsid w:val="004137C8"/>
    <w:rsid w:val="004564F6"/>
    <w:rsid w:val="00476911"/>
    <w:rsid w:val="0049772E"/>
    <w:rsid w:val="004B4158"/>
    <w:rsid w:val="005347B2"/>
    <w:rsid w:val="005857D1"/>
    <w:rsid w:val="0072215D"/>
    <w:rsid w:val="0078003B"/>
    <w:rsid w:val="0078008D"/>
    <w:rsid w:val="007F21A1"/>
    <w:rsid w:val="00826EF2"/>
    <w:rsid w:val="00833CAD"/>
    <w:rsid w:val="008A043F"/>
    <w:rsid w:val="008A2DFF"/>
    <w:rsid w:val="008D2044"/>
    <w:rsid w:val="00923A6C"/>
    <w:rsid w:val="009A0376"/>
    <w:rsid w:val="009B636C"/>
    <w:rsid w:val="00B278E3"/>
    <w:rsid w:val="00B359F1"/>
    <w:rsid w:val="00B37CD0"/>
    <w:rsid w:val="00B86746"/>
    <w:rsid w:val="00B867DD"/>
    <w:rsid w:val="00BB6123"/>
    <w:rsid w:val="00C0410F"/>
    <w:rsid w:val="00C246A4"/>
    <w:rsid w:val="00C91341"/>
    <w:rsid w:val="00D0574F"/>
    <w:rsid w:val="00D52FA8"/>
    <w:rsid w:val="00E52683"/>
    <w:rsid w:val="00E97250"/>
    <w:rsid w:val="00EA22D7"/>
    <w:rsid w:val="00FD605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746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86746"/>
    <w:rPr>
      <w:b/>
      <w:bCs/>
    </w:rPr>
  </w:style>
  <w:style w:type="paragraph" w:styleId="NormalWeb">
    <w:name w:val="Normal (Web)"/>
    <w:basedOn w:val="Normal"/>
    <w:uiPriority w:val="99"/>
    <w:unhideWhenUsed/>
    <w:rsid w:val="00B8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7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7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7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74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2E"/>
  </w:style>
  <w:style w:type="paragraph" w:styleId="Footer">
    <w:name w:val="footer"/>
    <w:basedOn w:val="Normal"/>
    <w:link w:val="FooterChar"/>
    <w:uiPriority w:val="99"/>
    <w:unhideWhenUsed/>
    <w:rsid w:val="004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2E"/>
  </w:style>
  <w:style w:type="paragraph" w:styleId="BalloonText">
    <w:name w:val="Balloon Text"/>
    <w:basedOn w:val="Normal"/>
    <w:link w:val="BalloonTextChar"/>
    <w:uiPriority w:val="99"/>
    <w:semiHidden/>
    <w:unhideWhenUsed/>
    <w:rsid w:val="004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574F"/>
    <w:rPr>
      <w:i/>
      <w:iCs/>
    </w:rPr>
  </w:style>
  <w:style w:type="paragraph" w:styleId="ListParagraph">
    <w:name w:val="List Paragraph"/>
    <w:basedOn w:val="Normal"/>
    <w:uiPriority w:val="34"/>
    <w:qFormat/>
    <w:rsid w:val="001C563D"/>
    <w:pPr>
      <w:ind w:left="720"/>
      <w:contextualSpacing/>
    </w:pPr>
  </w:style>
  <w:style w:type="character" w:customStyle="1" w:styleId="wsite-text2">
    <w:name w:val="wsite-text2"/>
    <w:basedOn w:val="DefaultParagraphFont"/>
    <w:rsid w:val="00780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746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86746"/>
    <w:rPr>
      <w:b/>
      <w:bCs/>
    </w:rPr>
  </w:style>
  <w:style w:type="paragraph" w:styleId="NormalWeb">
    <w:name w:val="Normal (Web)"/>
    <w:basedOn w:val="Normal"/>
    <w:uiPriority w:val="99"/>
    <w:unhideWhenUsed/>
    <w:rsid w:val="00B8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7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7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7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74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2E"/>
  </w:style>
  <w:style w:type="paragraph" w:styleId="Footer">
    <w:name w:val="footer"/>
    <w:basedOn w:val="Normal"/>
    <w:link w:val="FooterChar"/>
    <w:uiPriority w:val="99"/>
    <w:unhideWhenUsed/>
    <w:rsid w:val="004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2E"/>
  </w:style>
  <w:style w:type="paragraph" w:styleId="BalloonText">
    <w:name w:val="Balloon Text"/>
    <w:basedOn w:val="Normal"/>
    <w:link w:val="BalloonTextChar"/>
    <w:uiPriority w:val="99"/>
    <w:semiHidden/>
    <w:unhideWhenUsed/>
    <w:rsid w:val="004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574F"/>
    <w:rPr>
      <w:i/>
      <w:iCs/>
    </w:rPr>
  </w:style>
  <w:style w:type="paragraph" w:styleId="ListParagraph">
    <w:name w:val="List Paragraph"/>
    <w:basedOn w:val="Normal"/>
    <w:uiPriority w:val="34"/>
    <w:qFormat/>
    <w:rsid w:val="001C563D"/>
    <w:pPr>
      <w:ind w:left="720"/>
      <w:contextualSpacing/>
    </w:pPr>
  </w:style>
  <w:style w:type="character" w:customStyle="1" w:styleId="wsite-text2">
    <w:name w:val="wsite-text2"/>
    <w:basedOn w:val="DefaultParagraphFont"/>
    <w:rsid w:val="0078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90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cdcoding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e1121@ms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40E5-FDA3-4EBF-AADA-F0126D62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College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amanda.williams</dc:creator>
  <cp:lastModifiedBy>Stacie Kreinbrink</cp:lastModifiedBy>
  <cp:revision>3</cp:revision>
  <dcterms:created xsi:type="dcterms:W3CDTF">2013-06-17T05:05:00Z</dcterms:created>
  <dcterms:modified xsi:type="dcterms:W3CDTF">2013-06-17T17:39:00Z</dcterms:modified>
</cp:coreProperties>
</file>