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A4" w:rsidRDefault="004022A4" w:rsidP="004022A4">
      <w:pPr>
        <w:pStyle w:val="PlainTex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  <w:r w:rsidRPr="00AC7371">
        <w:rPr>
          <w:rFonts w:ascii="Times New Roman" w:eastAsia="MS Mincho" w:hAnsi="Times New Roman" w:cs="Times New Roman"/>
          <w:b/>
          <w:sz w:val="28"/>
          <w:szCs w:val="28"/>
        </w:rPr>
        <w:t xml:space="preserve">Unit </w:t>
      </w:r>
      <w:r w:rsidR="0044344B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Pr="00AC7371">
        <w:rPr>
          <w:rFonts w:ascii="Times New Roman" w:eastAsia="MS Mincho" w:hAnsi="Times New Roman" w:cs="Times New Roman"/>
          <w:b/>
          <w:sz w:val="28"/>
          <w:szCs w:val="28"/>
        </w:rPr>
        <w:t xml:space="preserve"> Assessment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44344B">
        <w:rPr>
          <w:rFonts w:ascii="Times New Roman" w:eastAsia="MS Mincho" w:hAnsi="Times New Roman" w:cs="Times New Roman"/>
          <w:b/>
          <w:sz w:val="28"/>
          <w:szCs w:val="28"/>
        </w:rPr>
        <w:t>Coding Assignment</w:t>
      </w:r>
    </w:p>
    <w:p w:rsidR="004022A4" w:rsidRDefault="004022A4" w:rsidP="004022A4">
      <w:pPr>
        <w:pStyle w:val="PlainTex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022A4" w:rsidRDefault="004022A4" w:rsidP="004022A4">
      <w:pPr>
        <w:pStyle w:val="PlainTex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022A4" w:rsidRPr="00EE731F" w:rsidRDefault="004022A4" w:rsidP="004022A4">
      <w:pPr>
        <w:pStyle w:val="PlainText"/>
        <w:spacing w:after="120"/>
        <w:outlineLvl w:val="0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N</w:t>
      </w:r>
      <w:r w:rsidR="0044344B">
        <w:rPr>
          <w:rFonts w:ascii="Times New Roman" w:eastAsia="MS Mincho" w:hAnsi="Times New Roman" w:cs="Times New Roman"/>
          <w:b/>
          <w:sz w:val="28"/>
          <w:szCs w:val="28"/>
        </w:rPr>
        <w:t>ame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_________________________                                       </w:t>
      </w:r>
      <w:r w:rsidRPr="00EE731F">
        <w:rPr>
          <w:rFonts w:ascii="Times New Roman" w:eastAsia="MS Mincho" w:hAnsi="Times New Roman" w:cs="Times New Roman"/>
          <w:b/>
          <w:sz w:val="28"/>
          <w:szCs w:val="28"/>
        </w:rPr>
        <w:t>Score ___/</w:t>
      </w: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 </w:t>
      </w:r>
      <w:r w:rsidR="000678A8">
        <w:rPr>
          <w:rFonts w:ascii="Times New Roman" w:eastAsia="MS Mincho" w:hAnsi="Times New Roman" w:cs="Times New Roman"/>
          <w:b/>
          <w:sz w:val="28"/>
          <w:szCs w:val="28"/>
          <w:u w:val="single"/>
        </w:rPr>
        <w:t>57</w:t>
      </w: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</w:t>
      </w:r>
    </w:p>
    <w:p w:rsidR="004022A4" w:rsidRPr="00AC7371" w:rsidRDefault="004022A4" w:rsidP="004022A4">
      <w:pPr>
        <w:pStyle w:val="PlainText"/>
        <w:spacing w:after="120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Date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>_____________________</w:t>
      </w:r>
    </w:p>
    <w:p w:rsidR="004022A4" w:rsidRPr="00044168" w:rsidRDefault="004022A4" w:rsidP="004022A4">
      <w:pPr>
        <w:pStyle w:val="PlainText"/>
        <w:spacing w:after="120"/>
        <w:rPr>
          <w:rFonts w:ascii="Arial" w:eastAsia="MS Mincho" w:hAnsi="Arial" w:cs="Arial"/>
          <w:i/>
          <w:sz w:val="24"/>
          <w:szCs w:val="24"/>
        </w:rPr>
      </w:pPr>
    </w:p>
    <w:p w:rsidR="004022A4" w:rsidRPr="00044168" w:rsidRDefault="004022A4" w:rsidP="004022A4">
      <w:pPr>
        <w:pStyle w:val="PlainText"/>
        <w:rPr>
          <w:rFonts w:ascii="Arial" w:eastAsia="MS Mincho" w:hAnsi="Arial" w:cs="Arial"/>
          <w:i/>
        </w:rPr>
      </w:pPr>
      <w:r w:rsidRPr="00044168">
        <w:rPr>
          <w:rFonts w:ascii="Arial" w:eastAsia="MS Mincho" w:hAnsi="Arial" w:cs="Arial"/>
          <w:b/>
          <w:i/>
          <w:iCs/>
          <w:u w:val="single"/>
        </w:rPr>
        <w:t>Instructions:</w:t>
      </w:r>
      <w:r w:rsidRPr="00044168">
        <w:rPr>
          <w:rFonts w:ascii="Arial" w:eastAsia="MS Mincho" w:hAnsi="Arial" w:cs="Arial"/>
          <w:i/>
        </w:rPr>
        <w:t xml:space="preserve"> Complete the following questions and submit your completed assignment via email to your instructor. </w:t>
      </w:r>
      <w:r>
        <w:rPr>
          <w:rFonts w:ascii="Arial" w:eastAsia="MS Mincho" w:hAnsi="Arial" w:cs="Arial"/>
          <w:i/>
        </w:rPr>
        <w:t xml:space="preserve">Use your ICD coding manual to locate and assign the appropriate codes to the coding scenarios. </w:t>
      </w:r>
      <w:r w:rsidR="0044344B">
        <w:rPr>
          <w:rFonts w:ascii="Arial" w:eastAsia="MS Mincho" w:hAnsi="Arial" w:cs="Arial"/>
          <w:i/>
        </w:rPr>
        <w:t>Each coding scenario</w:t>
      </w:r>
      <w:r>
        <w:rPr>
          <w:rFonts w:ascii="Arial" w:eastAsia="MS Mincho" w:hAnsi="Arial" w:cs="Arial"/>
          <w:i/>
        </w:rPr>
        <w:t xml:space="preserve"> is worth 5 points, and is graded in accordance to the Coding Assignment Grading Rubric</w:t>
      </w:r>
      <w:r w:rsidR="0044344B">
        <w:rPr>
          <w:rFonts w:ascii="Arial" w:eastAsia="MS Mincho" w:hAnsi="Arial" w:cs="Arial"/>
          <w:i/>
        </w:rPr>
        <w:t>. Other question types are scored as indicated.</w:t>
      </w:r>
    </w:p>
    <w:p w:rsidR="004022A4" w:rsidRPr="004022A4" w:rsidRDefault="004022A4" w:rsidP="004022A4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4022A4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  <w:bookmarkStart w:id="0" w:name="_GoBack"/>
      <w:bookmarkEnd w:id="0"/>
    </w:p>
    <w:p w:rsidR="004022A4" w:rsidRDefault="0044344B" w:rsidP="004022A4">
      <w:pPr>
        <w:pStyle w:val="PlainText"/>
        <w:rPr>
          <w:rFonts w:ascii="Arial" w:eastAsia="MS Mincho" w:hAnsi="Arial" w:cs="Arial"/>
          <w:i/>
          <w:sz w:val="22"/>
          <w:szCs w:val="22"/>
          <w:u w:val="single"/>
        </w:rPr>
      </w:pPr>
      <w:r>
        <w:rPr>
          <w:rFonts w:ascii="Arial" w:eastAsia="MS Mincho" w:hAnsi="Arial" w:cs="Arial"/>
          <w:i/>
          <w:sz w:val="22"/>
          <w:szCs w:val="22"/>
          <w:u w:val="single"/>
        </w:rPr>
        <w:t>Neoplasms</w:t>
      </w:r>
    </w:p>
    <w:p w:rsidR="0044344B" w:rsidRDefault="0044344B" w:rsidP="004022A4">
      <w:pPr>
        <w:pStyle w:val="PlainText"/>
        <w:rPr>
          <w:rFonts w:ascii="Arial" w:eastAsia="MS Mincho" w:hAnsi="Arial" w:cs="Arial"/>
          <w:i/>
          <w:sz w:val="22"/>
          <w:szCs w:val="22"/>
          <w:u w:val="single"/>
        </w:rPr>
      </w:pPr>
    </w:p>
    <w:p w:rsidR="0044344B" w:rsidRDefault="0044344B" w:rsidP="004022A4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Match the following definitions with the correct terms </w:t>
      </w:r>
      <w:r w:rsidRPr="0044344B">
        <w:rPr>
          <w:rFonts w:ascii="Arial" w:eastAsia="MS Mincho" w:hAnsi="Arial" w:cs="Arial"/>
          <w:b/>
          <w:sz w:val="22"/>
          <w:szCs w:val="22"/>
        </w:rPr>
        <w:t>(1 point each)</w:t>
      </w:r>
    </w:p>
    <w:p w:rsidR="0044344B" w:rsidRDefault="0044344B" w:rsidP="004022A4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:rsidR="0044344B" w:rsidRDefault="00342B6D" w:rsidP="0044344B">
      <w:pPr>
        <w:pStyle w:val="PlainText"/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Malignant</w:t>
      </w:r>
    </w:p>
    <w:p w:rsidR="00342B6D" w:rsidRDefault="00342B6D" w:rsidP="0044344B">
      <w:pPr>
        <w:pStyle w:val="PlainText"/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Benign</w:t>
      </w:r>
    </w:p>
    <w:p w:rsidR="00342B6D" w:rsidRDefault="00342B6D" w:rsidP="0044344B">
      <w:pPr>
        <w:pStyle w:val="PlainText"/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Uncertain</w:t>
      </w:r>
    </w:p>
    <w:p w:rsidR="00342B6D" w:rsidRDefault="00342B6D" w:rsidP="0044344B">
      <w:pPr>
        <w:pStyle w:val="PlainText"/>
        <w:numPr>
          <w:ilvl w:val="0"/>
          <w:numId w:val="1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Unspecified</w:t>
      </w:r>
    </w:p>
    <w:p w:rsidR="00342B6D" w:rsidRDefault="00342B6D" w:rsidP="00342B6D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342B6D" w:rsidRDefault="00342B6D" w:rsidP="00342B6D">
      <w:pPr>
        <w:pStyle w:val="PlainText"/>
        <w:numPr>
          <w:ilvl w:val="0"/>
          <w:numId w:val="2"/>
        </w:numPr>
        <w:spacing w:after="12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______</w:t>
      </w:r>
      <w:proofErr w:type="gramStart"/>
      <w:r>
        <w:rPr>
          <w:rFonts w:ascii="Arial" w:eastAsia="MS Mincho" w:hAnsi="Arial" w:cs="Arial"/>
          <w:sz w:val="22"/>
          <w:szCs w:val="22"/>
        </w:rPr>
        <w:t>_  Growth</w:t>
      </w:r>
      <w:proofErr w:type="gramEnd"/>
      <w:r>
        <w:rPr>
          <w:rFonts w:ascii="Arial" w:eastAsia="MS Mincho" w:hAnsi="Arial" w:cs="Arial"/>
          <w:sz w:val="22"/>
          <w:szCs w:val="22"/>
        </w:rPr>
        <w:t xml:space="preserve"> does not invade adjacent structures or spread to distant sites.</w:t>
      </w:r>
    </w:p>
    <w:p w:rsidR="00342B6D" w:rsidRDefault="00342B6D" w:rsidP="00342B6D">
      <w:pPr>
        <w:pStyle w:val="PlainText"/>
        <w:numPr>
          <w:ilvl w:val="0"/>
          <w:numId w:val="2"/>
        </w:numPr>
        <w:spacing w:after="12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_______  Tumors in which neither the behavior or type is specified in the diagnosis</w:t>
      </w:r>
    </w:p>
    <w:p w:rsidR="00342B6D" w:rsidRDefault="00342B6D" w:rsidP="00342B6D">
      <w:pPr>
        <w:pStyle w:val="PlainText"/>
        <w:numPr>
          <w:ilvl w:val="0"/>
          <w:numId w:val="2"/>
        </w:numPr>
        <w:spacing w:after="12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_______  Tumors that cannot  be determined as being either benign or malignant</w:t>
      </w:r>
    </w:p>
    <w:p w:rsidR="00342B6D" w:rsidRPr="0044344B" w:rsidRDefault="00342B6D" w:rsidP="00342B6D">
      <w:pPr>
        <w:pStyle w:val="PlainText"/>
        <w:numPr>
          <w:ilvl w:val="0"/>
          <w:numId w:val="2"/>
        </w:numPr>
        <w:spacing w:after="12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______</w:t>
      </w:r>
      <w:proofErr w:type="gramStart"/>
      <w:r>
        <w:rPr>
          <w:rFonts w:ascii="Arial" w:eastAsia="MS Mincho" w:hAnsi="Arial" w:cs="Arial"/>
          <w:sz w:val="22"/>
          <w:szCs w:val="22"/>
        </w:rPr>
        <w:t>_  Collectively</w:t>
      </w:r>
      <w:proofErr w:type="gramEnd"/>
      <w:r>
        <w:rPr>
          <w:rFonts w:ascii="Arial" w:eastAsia="MS Mincho" w:hAnsi="Arial" w:cs="Arial"/>
          <w:sz w:val="22"/>
          <w:szCs w:val="22"/>
        </w:rPr>
        <w:t xml:space="preserve"> referred to as cancers that can invade and destroy adjacent structure, and spread to distant sites.</w:t>
      </w:r>
    </w:p>
    <w:p w:rsidR="0044344B" w:rsidRDefault="0044344B" w:rsidP="004022A4">
      <w:pPr>
        <w:pStyle w:val="PlainText"/>
        <w:rPr>
          <w:rFonts w:ascii="Arial" w:eastAsia="MS Mincho" w:hAnsi="Arial" w:cs="Arial"/>
          <w:i/>
          <w:sz w:val="22"/>
          <w:szCs w:val="22"/>
          <w:u w:val="single"/>
        </w:rPr>
      </w:pPr>
    </w:p>
    <w:p w:rsidR="0044344B" w:rsidRDefault="0044344B" w:rsidP="0044344B">
      <w:pPr>
        <w:pStyle w:val="PlainText"/>
        <w:rPr>
          <w:rFonts w:ascii="Arial" w:eastAsia="MS Mincho" w:hAnsi="Arial" w:cs="Arial"/>
          <w:sz w:val="22"/>
          <w:szCs w:val="22"/>
        </w:rPr>
      </w:pPr>
      <w:r w:rsidRPr="004022A4">
        <w:rPr>
          <w:rFonts w:ascii="Arial" w:eastAsia="MS Mincho" w:hAnsi="Arial" w:cs="Arial"/>
          <w:sz w:val="22"/>
          <w:szCs w:val="22"/>
        </w:rPr>
        <w:t>Code the following with ICD-9-CM diagnosis/procedure code(s)</w:t>
      </w:r>
      <w:r w:rsidR="000678A8">
        <w:rPr>
          <w:rFonts w:ascii="Arial" w:eastAsia="MS Mincho" w:hAnsi="Arial" w:cs="Arial"/>
          <w:sz w:val="22"/>
          <w:szCs w:val="22"/>
        </w:rPr>
        <w:t xml:space="preserve"> </w:t>
      </w:r>
      <w:r w:rsidR="000678A8" w:rsidRPr="000678A8">
        <w:rPr>
          <w:rFonts w:ascii="Arial" w:eastAsia="MS Mincho" w:hAnsi="Arial" w:cs="Arial"/>
          <w:b/>
          <w:sz w:val="22"/>
          <w:szCs w:val="22"/>
        </w:rPr>
        <w:t>(5 points each)</w:t>
      </w:r>
    </w:p>
    <w:p w:rsidR="0044344B" w:rsidRDefault="0044344B" w:rsidP="0044344B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4344B" w:rsidRPr="0044344B" w:rsidRDefault="0044344B" w:rsidP="0044344B">
      <w:pPr>
        <w:pStyle w:val="PlainText"/>
        <w:rPr>
          <w:rFonts w:ascii="Arial" w:eastAsia="MS Mincho" w:hAnsi="Arial" w:cs="Arial"/>
          <w:sz w:val="22"/>
          <w:szCs w:val="22"/>
        </w:rPr>
      </w:pPr>
      <w:r w:rsidRPr="0044344B">
        <w:rPr>
          <w:rFonts w:ascii="Arial" w:eastAsia="MS Mincho" w:hAnsi="Arial" w:cs="Arial"/>
          <w:sz w:val="22"/>
          <w:szCs w:val="22"/>
        </w:rPr>
        <w:t>1.</w:t>
      </w:r>
      <w:r w:rsidRPr="0044344B">
        <w:rPr>
          <w:rFonts w:ascii="Arial" w:eastAsia="MS Mincho" w:hAnsi="Arial" w:cs="Arial"/>
          <w:sz w:val="22"/>
          <w:szCs w:val="22"/>
        </w:rPr>
        <w:tab/>
        <w:t>Carcinoma in situ of breast, left</w:t>
      </w:r>
      <w:r>
        <w:rPr>
          <w:rFonts w:ascii="Arial" w:eastAsia="MS Mincho" w:hAnsi="Arial" w:cs="Arial"/>
          <w:sz w:val="22"/>
          <w:szCs w:val="22"/>
        </w:rPr>
        <w:t>: ___________________________________________</w:t>
      </w:r>
      <w:r w:rsidRPr="0044344B">
        <w:rPr>
          <w:rFonts w:ascii="Arial" w:eastAsia="MS Mincho" w:hAnsi="Arial" w:cs="Arial"/>
          <w:sz w:val="22"/>
          <w:szCs w:val="22"/>
        </w:rPr>
        <w:tab/>
      </w:r>
    </w:p>
    <w:p w:rsidR="0044344B" w:rsidRPr="0044344B" w:rsidRDefault="0044344B" w:rsidP="0044344B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4344B" w:rsidRPr="0044344B" w:rsidRDefault="0044344B" w:rsidP="0044344B">
      <w:pPr>
        <w:pStyle w:val="PlainText"/>
        <w:rPr>
          <w:rFonts w:ascii="Arial" w:eastAsia="MS Mincho" w:hAnsi="Arial" w:cs="Arial"/>
          <w:sz w:val="22"/>
          <w:szCs w:val="22"/>
        </w:rPr>
      </w:pPr>
      <w:r w:rsidRPr="0044344B">
        <w:rPr>
          <w:rFonts w:ascii="Arial" w:eastAsia="MS Mincho" w:hAnsi="Arial" w:cs="Arial"/>
          <w:sz w:val="22"/>
          <w:szCs w:val="22"/>
        </w:rPr>
        <w:t>2.</w:t>
      </w:r>
      <w:r w:rsidRPr="0044344B">
        <w:rPr>
          <w:rFonts w:ascii="Arial" w:eastAsia="MS Mincho" w:hAnsi="Arial" w:cs="Arial"/>
          <w:sz w:val="22"/>
          <w:szCs w:val="22"/>
        </w:rPr>
        <w:tab/>
        <w:t>Malignant melanoma, skin of lower leg, right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</w:t>
      </w:r>
      <w:r w:rsidRPr="0044344B">
        <w:rPr>
          <w:rFonts w:ascii="Arial" w:eastAsia="MS Mincho" w:hAnsi="Arial" w:cs="Arial"/>
          <w:sz w:val="22"/>
          <w:szCs w:val="22"/>
        </w:rPr>
        <w:tab/>
      </w:r>
    </w:p>
    <w:p w:rsidR="0044344B" w:rsidRPr="0044344B" w:rsidRDefault="0044344B" w:rsidP="0044344B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4344B" w:rsidRPr="0044344B" w:rsidRDefault="0044344B" w:rsidP="0044344B">
      <w:pPr>
        <w:pStyle w:val="PlainText"/>
        <w:rPr>
          <w:rFonts w:ascii="Arial" w:eastAsia="MS Mincho" w:hAnsi="Arial" w:cs="Arial"/>
          <w:sz w:val="22"/>
          <w:szCs w:val="22"/>
        </w:rPr>
      </w:pPr>
      <w:r w:rsidRPr="0044344B">
        <w:rPr>
          <w:rFonts w:ascii="Arial" w:eastAsia="MS Mincho" w:hAnsi="Arial" w:cs="Arial"/>
          <w:sz w:val="22"/>
          <w:szCs w:val="22"/>
        </w:rPr>
        <w:t>3.</w:t>
      </w:r>
      <w:r w:rsidRPr="0044344B">
        <w:rPr>
          <w:rFonts w:ascii="Arial" w:eastAsia="MS Mincho" w:hAnsi="Arial" w:cs="Arial"/>
          <w:sz w:val="22"/>
          <w:szCs w:val="22"/>
        </w:rPr>
        <w:tab/>
        <w:t>Acute lymphoblastic leukemia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____________________________________________</w:t>
      </w:r>
      <w:r w:rsidRPr="0044344B">
        <w:rPr>
          <w:rFonts w:ascii="Arial" w:eastAsia="MS Mincho" w:hAnsi="Arial" w:cs="Arial"/>
          <w:sz w:val="22"/>
          <w:szCs w:val="22"/>
        </w:rPr>
        <w:t xml:space="preserve"> </w:t>
      </w:r>
      <w:r w:rsidRPr="0044344B">
        <w:rPr>
          <w:rFonts w:ascii="Arial" w:eastAsia="MS Mincho" w:hAnsi="Arial" w:cs="Arial"/>
          <w:sz w:val="22"/>
          <w:szCs w:val="22"/>
        </w:rPr>
        <w:tab/>
      </w:r>
    </w:p>
    <w:p w:rsidR="0044344B" w:rsidRPr="0044344B" w:rsidRDefault="0044344B" w:rsidP="0044344B">
      <w:pPr>
        <w:pStyle w:val="PlainText"/>
        <w:ind w:left="0" w:firstLine="0"/>
        <w:rPr>
          <w:rFonts w:ascii="Arial" w:eastAsia="MS Mincho" w:hAnsi="Arial" w:cs="Arial"/>
          <w:sz w:val="22"/>
          <w:szCs w:val="22"/>
        </w:rPr>
      </w:pPr>
    </w:p>
    <w:p w:rsidR="0044344B" w:rsidRPr="0044344B" w:rsidRDefault="0044344B" w:rsidP="0044344B">
      <w:pPr>
        <w:pStyle w:val="PlainText"/>
        <w:rPr>
          <w:rFonts w:ascii="Arial" w:eastAsia="MS Mincho" w:hAnsi="Arial" w:cs="Arial"/>
          <w:sz w:val="22"/>
          <w:szCs w:val="22"/>
        </w:rPr>
      </w:pPr>
      <w:r w:rsidRPr="0044344B">
        <w:rPr>
          <w:rFonts w:ascii="Arial" w:eastAsia="MS Mincho" w:hAnsi="Arial" w:cs="Arial"/>
          <w:sz w:val="22"/>
          <w:szCs w:val="22"/>
        </w:rPr>
        <w:t>4.</w:t>
      </w:r>
      <w:r w:rsidRPr="0044344B">
        <w:rPr>
          <w:rFonts w:ascii="Arial" w:eastAsia="MS Mincho" w:hAnsi="Arial" w:cs="Arial"/>
          <w:sz w:val="22"/>
          <w:szCs w:val="22"/>
        </w:rPr>
        <w:tab/>
        <w:t>Metastatic carcinoma of the liver</w:t>
      </w:r>
      <w:r>
        <w:rPr>
          <w:rFonts w:ascii="Arial" w:eastAsia="MS Mincho" w:hAnsi="Arial" w:cs="Arial"/>
          <w:sz w:val="22"/>
          <w:szCs w:val="22"/>
        </w:rPr>
        <w:t>; carcinoma of descending colon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</w:t>
      </w:r>
      <w:r w:rsidRPr="0044344B">
        <w:rPr>
          <w:rFonts w:ascii="Arial" w:eastAsia="MS Mincho" w:hAnsi="Arial" w:cs="Arial"/>
          <w:sz w:val="22"/>
          <w:szCs w:val="22"/>
        </w:rPr>
        <w:tab/>
      </w:r>
    </w:p>
    <w:p w:rsidR="0044344B" w:rsidRPr="0044344B" w:rsidRDefault="0044344B" w:rsidP="0044344B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4344B" w:rsidRPr="0044344B" w:rsidRDefault="0044344B" w:rsidP="0044344B">
      <w:pPr>
        <w:pStyle w:val="PlainText"/>
        <w:rPr>
          <w:rFonts w:ascii="Arial" w:eastAsia="MS Mincho" w:hAnsi="Arial" w:cs="Arial"/>
          <w:sz w:val="22"/>
          <w:szCs w:val="22"/>
        </w:rPr>
      </w:pPr>
      <w:r w:rsidRPr="0044344B">
        <w:rPr>
          <w:rFonts w:ascii="Arial" w:eastAsia="MS Mincho" w:hAnsi="Arial" w:cs="Arial"/>
          <w:sz w:val="22"/>
          <w:szCs w:val="22"/>
        </w:rPr>
        <w:t>5.</w:t>
      </w:r>
      <w:r w:rsidRPr="0044344B">
        <w:rPr>
          <w:rFonts w:ascii="Arial" w:eastAsia="MS Mincho" w:hAnsi="Arial" w:cs="Arial"/>
          <w:sz w:val="22"/>
          <w:szCs w:val="22"/>
        </w:rPr>
        <w:tab/>
        <w:t>Oat cell carcinoma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_____________________________________________________</w:t>
      </w:r>
      <w:r w:rsidRPr="0044344B">
        <w:rPr>
          <w:rFonts w:ascii="Arial" w:eastAsia="MS Mincho" w:hAnsi="Arial" w:cs="Arial"/>
          <w:sz w:val="22"/>
          <w:szCs w:val="22"/>
        </w:rPr>
        <w:tab/>
      </w:r>
    </w:p>
    <w:p w:rsidR="0044344B" w:rsidRPr="004D6CC8" w:rsidRDefault="0044344B" w:rsidP="0044344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4D6CC8">
        <w:rPr>
          <w:rFonts w:ascii="Times New Roman" w:eastAsia="MS Mincho" w:hAnsi="Times New Roman" w:cs="Times New Roman"/>
          <w:sz w:val="24"/>
          <w:szCs w:val="24"/>
        </w:rPr>
        <w:tab/>
      </w:r>
    </w:p>
    <w:p w:rsidR="004022A4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022A4" w:rsidRDefault="00342B6D" w:rsidP="004022A4">
      <w:pPr>
        <w:pStyle w:val="PlainText"/>
        <w:rPr>
          <w:rFonts w:ascii="Arial" w:eastAsia="MS Mincho" w:hAnsi="Arial" w:cs="Arial"/>
          <w:i/>
          <w:sz w:val="22"/>
          <w:szCs w:val="22"/>
          <w:u w:val="single"/>
        </w:rPr>
      </w:pPr>
      <w:r>
        <w:rPr>
          <w:rFonts w:ascii="Arial" w:eastAsia="MS Mincho" w:hAnsi="Arial" w:cs="Arial"/>
          <w:i/>
          <w:sz w:val="22"/>
          <w:szCs w:val="22"/>
          <w:u w:val="single"/>
        </w:rPr>
        <w:t>External Causes of Injury</w:t>
      </w:r>
    </w:p>
    <w:p w:rsidR="00342B6D" w:rsidRDefault="00342B6D" w:rsidP="004022A4">
      <w:pPr>
        <w:pStyle w:val="PlainText"/>
        <w:rPr>
          <w:rFonts w:ascii="Arial" w:eastAsia="MS Mincho" w:hAnsi="Arial" w:cs="Arial"/>
          <w:i/>
          <w:sz w:val="22"/>
          <w:szCs w:val="22"/>
          <w:u w:val="single"/>
        </w:rPr>
      </w:pPr>
    </w:p>
    <w:p w:rsidR="00342B6D" w:rsidRPr="00342B6D" w:rsidRDefault="00342B6D" w:rsidP="004022A4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342B6D">
        <w:rPr>
          <w:rFonts w:ascii="Arial" w:eastAsia="MS Mincho" w:hAnsi="Arial" w:cs="Arial"/>
          <w:sz w:val="22"/>
          <w:szCs w:val="22"/>
        </w:rPr>
        <w:t>Answer the Following with either “True” or “</w:t>
      </w:r>
      <w:proofErr w:type="spellStart"/>
      <w:r w:rsidRPr="00342B6D">
        <w:rPr>
          <w:rFonts w:ascii="Arial" w:eastAsia="MS Mincho" w:hAnsi="Arial" w:cs="Arial"/>
          <w:sz w:val="22"/>
          <w:szCs w:val="22"/>
        </w:rPr>
        <w:t>Flase</w:t>
      </w:r>
      <w:proofErr w:type="spellEnd"/>
      <w:r w:rsidRPr="00342B6D">
        <w:rPr>
          <w:rFonts w:ascii="Arial" w:eastAsia="MS Mincho" w:hAnsi="Arial" w:cs="Arial"/>
          <w:sz w:val="22"/>
          <w:szCs w:val="22"/>
        </w:rPr>
        <w:t>” – be sure to write out the entire word</w:t>
      </w:r>
      <w:r w:rsidRPr="00342B6D">
        <w:rPr>
          <w:rFonts w:ascii="Arial" w:eastAsia="MS Mincho" w:hAnsi="Arial" w:cs="Arial"/>
          <w:b/>
          <w:sz w:val="22"/>
          <w:szCs w:val="22"/>
        </w:rPr>
        <w:t>. (1 point each)</w:t>
      </w:r>
    </w:p>
    <w:p w:rsidR="00342B6D" w:rsidRDefault="00342B6D" w:rsidP="004022A4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342B6D" w:rsidRDefault="00342B6D" w:rsidP="00342B6D">
      <w:pPr>
        <w:pStyle w:val="PlainText"/>
        <w:numPr>
          <w:ilvl w:val="0"/>
          <w:numId w:val="3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_______  A late effect is also known as a residual effect</w:t>
      </w:r>
    </w:p>
    <w:p w:rsidR="00342B6D" w:rsidRDefault="00342B6D" w:rsidP="00342B6D">
      <w:pPr>
        <w:pStyle w:val="PlainText"/>
        <w:numPr>
          <w:ilvl w:val="0"/>
          <w:numId w:val="3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lastRenderedPageBreak/>
        <w:t>______</w:t>
      </w:r>
      <w:proofErr w:type="gramStart"/>
      <w:r>
        <w:rPr>
          <w:rFonts w:ascii="Arial" w:eastAsia="MS Mincho" w:hAnsi="Arial" w:cs="Arial"/>
          <w:sz w:val="22"/>
          <w:szCs w:val="22"/>
        </w:rPr>
        <w:t>_  A</w:t>
      </w:r>
      <w:proofErr w:type="gramEnd"/>
      <w:r>
        <w:rPr>
          <w:rFonts w:ascii="Arial" w:eastAsia="MS Mincho" w:hAnsi="Arial" w:cs="Arial"/>
          <w:sz w:val="22"/>
          <w:szCs w:val="22"/>
        </w:rPr>
        <w:t xml:space="preserve"> late effect is a condition that is secondary to the primary diagnosis, but resolves before the patient is discharged from care.</w:t>
      </w:r>
    </w:p>
    <w:p w:rsidR="00342B6D" w:rsidRDefault="00342B6D" w:rsidP="00342B6D">
      <w:pPr>
        <w:pStyle w:val="PlainText"/>
        <w:numPr>
          <w:ilvl w:val="0"/>
          <w:numId w:val="3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______</w:t>
      </w:r>
      <w:proofErr w:type="gramStart"/>
      <w:r>
        <w:rPr>
          <w:rFonts w:ascii="Arial" w:eastAsia="MS Mincho" w:hAnsi="Arial" w:cs="Arial"/>
          <w:sz w:val="22"/>
          <w:szCs w:val="22"/>
        </w:rPr>
        <w:t xml:space="preserve">_  </w:t>
      </w:r>
      <w:r w:rsidR="000678A8">
        <w:rPr>
          <w:rFonts w:ascii="Arial" w:eastAsia="MS Mincho" w:hAnsi="Arial" w:cs="Arial"/>
          <w:sz w:val="22"/>
          <w:szCs w:val="22"/>
        </w:rPr>
        <w:t>An</w:t>
      </w:r>
      <w:proofErr w:type="gramEnd"/>
      <w:r w:rsidR="000678A8">
        <w:rPr>
          <w:rFonts w:ascii="Arial" w:eastAsia="MS Mincho" w:hAnsi="Arial" w:cs="Arial"/>
          <w:sz w:val="22"/>
          <w:szCs w:val="22"/>
        </w:rPr>
        <w:t xml:space="preserve"> E code cannot be assigned as the </w:t>
      </w:r>
      <w:proofErr w:type="spellStart"/>
      <w:r w:rsidR="000678A8">
        <w:rPr>
          <w:rFonts w:ascii="Arial" w:eastAsia="MS Mincho" w:hAnsi="Arial" w:cs="Arial"/>
          <w:sz w:val="22"/>
          <w:szCs w:val="22"/>
        </w:rPr>
        <w:t>fist</w:t>
      </w:r>
      <w:proofErr w:type="spellEnd"/>
      <w:r w:rsidR="000678A8">
        <w:rPr>
          <w:rFonts w:ascii="Arial" w:eastAsia="MS Mincho" w:hAnsi="Arial" w:cs="Arial"/>
          <w:sz w:val="22"/>
          <w:szCs w:val="22"/>
        </w:rPr>
        <w:t xml:space="preserve"> listed, primary or only diagnosis code.</w:t>
      </w:r>
    </w:p>
    <w:p w:rsidR="000678A8" w:rsidRPr="00342B6D" w:rsidRDefault="000678A8" w:rsidP="000678A8">
      <w:pPr>
        <w:pStyle w:val="PlainText"/>
        <w:ind w:left="360" w:firstLine="0"/>
        <w:rPr>
          <w:rFonts w:ascii="Arial" w:eastAsia="MS Mincho" w:hAnsi="Arial" w:cs="Arial"/>
          <w:sz w:val="22"/>
          <w:szCs w:val="22"/>
        </w:rPr>
      </w:pPr>
    </w:p>
    <w:p w:rsidR="00342B6D" w:rsidRDefault="00342B6D" w:rsidP="004022A4">
      <w:pPr>
        <w:pStyle w:val="PlainText"/>
        <w:rPr>
          <w:rFonts w:ascii="Arial" w:eastAsia="MS Mincho" w:hAnsi="Arial" w:cs="Arial"/>
          <w:i/>
          <w:sz w:val="22"/>
          <w:szCs w:val="22"/>
          <w:u w:val="single"/>
        </w:rPr>
      </w:pPr>
    </w:p>
    <w:p w:rsidR="00342B6D" w:rsidRDefault="00342B6D" w:rsidP="00342B6D">
      <w:pPr>
        <w:pStyle w:val="PlainText"/>
        <w:rPr>
          <w:rFonts w:ascii="Arial" w:eastAsia="MS Mincho" w:hAnsi="Arial" w:cs="Arial"/>
          <w:sz w:val="22"/>
          <w:szCs w:val="22"/>
        </w:rPr>
      </w:pPr>
      <w:r w:rsidRPr="004022A4">
        <w:rPr>
          <w:rFonts w:ascii="Arial" w:eastAsia="MS Mincho" w:hAnsi="Arial" w:cs="Arial"/>
          <w:sz w:val="22"/>
          <w:szCs w:val="22"/>
        </w:rPr>
        <w:t xml:space="preserve">Code the following with ICD-9-CM </w:t>
      </w:r>
      <w:r>
        <w:rPr>
          <w:rFonts w:ascii="Arial" w:eastAsia="MS Mincho" w:hAnsi="Arial" w:cs="Arial"/>
          <w:sz w:val="22"/>
          <w:szCs w:val="22"/>
        </w:rPr>
        <w:t>External Causes of Injury</w:t>
      </w:r>
      <w:r w:rsidRPr="004022A4">
        <w:rPr>
          <w:rFonts w:ascii="Arial" w:eastAsia="MS Mincho" w:hAnsi="Arial" w:cs="Arial"/>
          <w:sz w:val="22"/>
          <w:szCs w:val="22"/>
        </w:rPr>
        <w:t xml:space="preserve"> code(s)</w:t>
      </w:r>
      <w:r w:rsidR="000678A8">
        <w:rPr>
          <w:rFonts w:ascii="Arial" w:eastAsia="MS Mincho" w:hAnsi="Arial" w:cs="Arial"/>
          <w:sz w:val="22"/>
          <w:szCs w:val="22"/>
        </w:rPr>
        <w:t xml:space="preserve"> </w:t>
      </w:r>
      <w:r w:rsidR="000678A8" w:rsidRPr="000678A8">
        <w:rPr>
          <w:rFonts w:ascii="Arial" w:eastAsia="MS Mincho" w:hAnsi="Arial" w:cs="Arial"/>
          <w:b/>
          <w:sz w:val="22"/>
          <w:szCs w:val="22"/>
        </w:rPr>
        <w:t>(5 points each)</w:t>
      </w:r>
    </w:p>
    <w:p w:rsidR="00342B6D" w:rsidRPr="00342B6D" w:rsidRDefault="00342B6D" w:rsidP="004022A4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022A4" w:rsidRPr="004022A4" w:rsidRDefault="004022A4" w:rsidP="004022A4">
      <w:pPr>
        <w:pStyle w:val="PlainText"/>
        <w:rPr>
          <w:rFonts w:ascii="Arial" w:eastAsia="MS Mincho" w:hAnsi="Arial" w:cs="Arial"/>
          <w:i/>
          <w:sz w:val="22"/>
          <w:szCs w:val="22"/>
          <w:u w:val="single"/>
        </w:rPr>
      </w:pPr>
    </w:p>
    <w:p w:rsidR="00342B6D" w:rsidRPr="00342B6D" w:rsidRDefault="00342B6D" w:rsidP="00342B6D">
      <w:pPr>
        <w:pStyle w:val="PlainText"/>
        <w:rPr>
          <w:rFonts w:ascii="Arial" w:eastAsia="MS Mincho" w:hAnsi="Arial" w:cs="Arial"/>
          <w:sz w:val="22"/>
          <w:szCs w:val="22"/>
        </w:rPr>
      </w:pPr>
      <w:r w:rsidRPr="00342B6D">
        <w:rPr>
          <w:rFonts w:ascii="Arial" w:eastAsia="MS Mincho" w:hAnsi="Arial" w:cs="Arial"/>
          <w:sz w:val="22"/>
          <w:szCs w:val="22"/>
        </w:rPr>
        <w:t xml:space="preserve">1. </w:t>
      </w:r>
      <w:r w:rsidRPr="00342B6D">
        <w:rPr>
          <w:rFonts w:ascii="Arial" w:eastAsia="MS Mincho" w:hAnsi="Arial" w:cs="Arial"/>
          <w:sz w:val="22"/>
          <w:szCs w:val="22"/>
        </w:rPr>
        <w:tab/>
        <w:t xml:space="preserve">Patient slipped on icy </w:t>
      </w:r>
      <w:proofErr w:type="gramStart"/>
      <w:r w:rsidRPr="00342B6D">
        <w:rPr>
          <w:rFonts w:ascii="Arial" w:eastAsia="MS Mincho" w:hAnsi="Arial" w:cs="Arial"/>
          <w:sz w:val="22"/>
          <w:szCs w:val="22"/>
        </w:rPr>
        <w:t xml:space="preserve">sidewalk </w:t>
      </w:r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__________________________________________</w:t>
      </w:r>
    </w:p>
    <w:p w:rsidR="00342B6D" w:rsidRPr="00342B6D" w:rsidRDefault="00342B6D" w:rsidP="00342B6D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342B6D" w:rsidRPr="00342B6D" w:rsidRDefault="00342B6D" w:rsidP="00342B6D">
      <w:pPr>
        <w:pStyle w:val="PlainText"/>
        <w:rPr>
          <w:rFonts w:ascii="Arial" w:eastAsia="MS Mincho" w:hAnsi="Arial" w:cs="Arial"/>
          <w:sz w:val="22"/>
          <w:szCs w:val="22"/>
        </w:rPr>
      </w:pPr>
      <w:r w:rsidRPr="00342B6D">
        <w:rPr>
          <w:rFonts w:ascii="Arial" w:eastAsia="MS Mincho" w:hAnsi="Arial" w:cs="Arial"/>
          <w:sz w:val="22"/>
          <w:szCs w:val="22"/>
        </w:rPr>
        <w:t xml:space="preserve">2. </w:t>
      </w:r>
      <w:r w:rsidRPr="00342B6D">
        <w:rPr>
          <w:rFonts w:ascii="Arial" w:eastAsia="MS Mincho" w:hAnsi="Arial" w:cs="Arial"/>
          <w:sz w:val="22"/>
          <w:szCs w:val="22"/>
        </w:rPr>
        <w:tab/>
        <w:t xml:space="preserve">Driver of auto in collision with another vehicle on </w:t>
      </w:r>
      <w:proofErr w:type="gramStart"/>
      <w:r w:rsidRPr="00342B6D">
        <w:rPr>
          <w:rFonts w:ascii="Arial" w:eastAsia="MS Mincho" w:hAnsi="Arial" w:cs="Arial"/>
          <w:sz w:val="22"/>
          <w:szCs w:val="22"/>
        </w:rPr>
        <w:t xml:space="preserve">expressway </w:t>
      </w:r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</w:t>
      </w:r>
    </w:p>
    <w:p w:rsidR="00342B6D" w:rsidRPr="00342B6D" w:rsidRDefault="00342B6D" w:rsidP="00342B6D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342B6D" w:rsidRPr="00342B6D" w:rsidRDefault="00342B6D" w:rsidP="00342B6D">
      <w:pPr>
        <w:pStyle w:val="PlainText"/>
        <w:rPr>
          <w:rFonts w:ascii="Arial" w:eastAsia="MS Mincho" w:hAnsi="Arial" w:cs="Arial"/>
          <w:sz w:val="22"/>
          <w:szCs w:val="22"/>
        </w:rPr>
      </w:pPr>
      <w:r w:rsidRPr="00342B6D">
        <w:rPr>
          <w:rFonts w:ascii="Arial" w:eastAsia="MS Mincho" w:hAnsi="Arial" w:cs="Arial"/>
          <w:sz w:val="22"/>
          <w:szCs w:val="22"/>
        </w:rPr>
        <w:t xml:space="preserve">3. </w:t>
      </w:r>
      <w:r w:rsidRPr="00342B6D">
        <w:rPr>
          <w:rFonts w:ascii="Arial" w:eastAsia="MS Mincho" w:hAnsi="Arial" w:cs="Arial"/>
          <w:sz w:val="22"/>
          <w:szCs w:val="22"/>
        </w:rPr>
        <w:tab/>
        <w:t xml:space="preserve">Passenger injured in accidental train </w:t>
      </w:r>
      <w:proofErr w:type="gramStart"/>
      <w:r w:rsidRPr="00342B6D">
        <w:rPr>
          <w:rFonts w:ascii="Arial" w:eastAsia="MS Mincho" w:hAnsi="Arial" w:cs="Arial"/>
          <w:sz w:val="22"/>
          <w:szCs w:val="22"/>
        </w:rPr>
        <w:t xml:space="preserve">derailment </w:t>
      </w:r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</w:t>
      </w:r>
    </w:p>
    <w:p w:rsidR="00342B6D" w:rsidRPr="00342B6D" w:rsidRDefault="00342B6D" w:rsidP="00342B6D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342B6D" w:rsidRPr="00342B6D" w:rsidRDefault="00342B6D" w:rsidP="00342B6D">
      <w:pPr>
        <w:pStyle w:val="PlainText"/>
        <w:rPr>
          <w:rFonts w:ascii="Arial" w:eastAsia="MS Mincho" w:hAnsi="Arial" w:cs="Arial"/>
          <w:sz w:val="22"/>
          <w:szCs w:val="22"/>
        </w:rPr>
      </w:pPr>
      <w:r w:rsidRPr="00342B6D">
        <w:rPr>
          <w:rFonts w:ascii="Arial" w:eastAsia="MS Mincho" w:hAnsi="Arial" w:cs="Arial"/>
          <w:sz w:val="22"/>
          <w:szCs w:val="22"/>
        </w:rPr>
        <w:t xml:space="preserve">4. </w:t>
      </w:r>
      <w:r w:rsidRPr="00342B6D">
        <w:rPr>
          <w:rFonts w:ascii="Arial" w:eastAsia="MS Mincho" w:hAnsi="Arial" w:cs="Arial"/>
          <w:sz w:val="22"/>
          <w:szCs w:val="22"/>
        </w:rPr>
        <w:tab/>
        <w:t>Patient's clothes caught fi</w:t>
      </w:r>
      <w:r>
        <w:rPr>
          <w:rFonts w:ascii="Arial" w:eastAsia="MS Mincho" w:hAnsi="Arial" w:cs="Arial"/>
          <w:sz w:val="22"/>
          <w:szCs w:val="22"/>
        </w:rPr>
        <w:t>re in kitchen accident at home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</w:t>
      </w:r>
    </w:p>
    <w:p w:rsidR="00342B6D" w:rsidRPr="00342B6D" w:rsidRDefault="00342B6D" w:rsidP="00342B6D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342B6D" w:rsidRPr="00342B6D" w:rsidRDefault="00342B6D" w:rsidP="00342B6D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5. </w:t>
      </w:r>
      <w:r>
        <w:rPr>
          <w:rFonts w:ascii="Arial" w:eastAsia="MS Mincho" w:hAnsi="Arial" w:cs="Arial"/>
          <w:sz w:val="22"/>
          <w:szCs w:val="22"/>
        </w:rPr>
        <w:tab/>
        <w:t>Patient fell down stairs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________________________________________________</w:t>
      </w:r>
    </w:p>
    <w:p w:rsidR="00E04D45" w:rsidRDefault="00E04D45"/>
    <w:sectPr w:rsidR="00E04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22A"/>
    <w:multiLevelType w:val="hybridMultilevel"/>
    <w:tmpl w:val="6F44FC34"/>
    <w:lvl w:ilvl="0" w:tplc="9B2465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E7D18"/>
    <w:multiLevelType w:val="hybridMultilevel"/>
    <w:tmpl w:val="174E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E5378"/>
    <w:multiLevelType w:val="hybridMultilevel"/>
    <w:tmpl w:val="FE8E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A4"/>
    <w:rsid w:val="000678A8"/>
    <w:rsid w:val="00342B6D"/>
    <w:rsid w:val="004022A4"/>
    <w:rsid w:val="0044344B"/>
    <w:rsid w:val="004B2BAF"/>
    <w:rsid w:val="00E04D45"/>
    <w:rsid w:val="00E4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022A4"/>
    <w:pPr>
      <w:spacing w:after="0" w:line="240" w:lineRule="auto"/>
      <w:ind w:left="720" w:hanging="72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22A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022A4"/>
    <w:pPr>
      <w:spacing w:after="0" w:line="240" w:lineRule="auto"/>
      <w:ind w:left="720" w:hanging="72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22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Corporation of America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Kreinbrink</dc:creator>
  <cp:lastModifiedBy>Stacie Kreinbrink</cp:lastModifiedBy>
  <cp:revision>2</cp:revision>
  <dcterms:created xsi:type="dcterms:W3CDTF">2013-06-12T15:32:00Z</dcterms:created>
  <dcterms:modified xsi:type="dcterms:W3CDTF">2013-06-12T15:32:00Z</dcterms:modified>
</cp:coreProperties>
</file>